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8F0D68">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8F0D68">
        <w:rPr>
          <w:rFonts w:ascii="Arial" w:hAnsi="Arial" w:cs="Arial"/>
          <w:b/>
          <w:sz w:val="20"/>
          <w:szCs w:val="20"/>
        </w:rPr>
        <w:t>MUL</w:t>
      </w:r>
      <w:r w:rsidR="001F0064">
        <w:rPr>
          <w:rFonts w:ascii="Arial" w:hAnsi="Arial" w:cs="Arial"/>
          <w:b/>
          <w:sz w:val="20"/>
          <w:szCs w:val="20"/>
        </w:rPr>
        <w:t>/2021-22/CAP/PT/00</w:t>
      </w:r>
      <w:r w:rsidR="00F955F5">
        <w:rPr>
          <w:rFonts w:ascii="Arial" w:hAnsi="Arial" w:cs="Arial"/>
          <w:b/>
          <w:sz w:val="20"/>
          <w:szCs w:val="20"/>
        </w:rPr>
        <w:t>68</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961A78">
        <w:rPr>
          <w:rFonts w:ascii="Arial" w:hAnsi="Arial" w:cs="Arial"/>
          <w:b/>
          <w:sz w:val="20"/>
          <w:szCs w:val="20"/>
        </w:rPr>
        <w:t>Video Transnasal Oesophagoscope</w:t>
      </w:r>
      <w:r w:rsidR="008F0D68">
        <w:rPr>
          <w:rFonts w:ascii="Arial" w:hAnsi="Arial" w:cs="Arial"/>
          <w:b/>
          <w:sz w:val="20"/>
          <w:szCs w:val="20"/>
        </w:rPr>
        <w:t>”, Quantity 01</w:t>
      </w:r>
      <w:r w:rsidR="004B193C">
        <w:rPr>
          <w:rFonts w:ascii="Arial" w:hAnsi="Arial" w:cs="Arial"/>
          <w:b/>
          <w:sz w:val="20"/>
          <w:szCs w:val="20"/>
        </w:rPr>
        <w:t xml:space="preserve"> N</w:t>
      </w:r>
      <w:r w:rsidR="0090322E" w:rsidRPr="00766B27">
        <w:rPr>
          <w:rFonts w:ascii="Arial" w:hAnsi="Arial" w:cs="Arial"/>
          <w:b/>
          <w:sz w:val="20"/>
          <w:szCs w:val="20"/>
        </w:rPr>
        <w:t>o</w:t>
      </w:r>
      <w:r w:rsidR="008F0D68">
        <w:rPr>
          <w:rFonts w:ascii="Arial" w:hAnsi="Arial" w:cs="Arial"/>
          <w:b/>
          <w:sz w:val="20"/>
          <w:szCs w:val="20"/>
        </w:rPr>
        <w:t>.</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3D192B">
        <w:rPr>
          <w:rFonts w:ascii="Arial" w:hAnsi="Arial" w:cs="Arial"/>
          <w:b/>
          <w:sz w:val="20"/>
          <w:szCs w:val="20"/>
        </w:rPr>
        <w:t>2</w:t>
      </w:r>
      <w:r w:rsidR="009F10D7">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9F10D7">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is not capable of quoting particular item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clearly mention in the Technical bid in the compliance report.  For the cases where the compliance report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F355D7" w:rsidRPr="00766B27">
        <w:rPr>
          <w:rFonts w:ascii="Arial" w:hAnsi="Arial" w:cs="Arial"/>
          <w:b/>
          <w:sz w:val="20"/>
          <w:szCs w:val="20"/>
        </w:rPr>
        <w:t>CIF</w:t>
      </w:r>
      <w:r w:rsidR="00F355D7">
        <w:rPr>
          <w:rFonts w:ascii="Arial" w:hAnsi="Arial" w:cs="Arial"/>
          <w:b/>
          <w:sz w:val="20"/>
          <w:szCs w:val="20"/>
        </w:rPr>
        <w:t>, 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F355D7" w:rsidRPr="00766B27">
        <w:rPr>
          <w:rFonts w:ascii="Arial" w:hAnsi="Arial" w:cs="Arial"/>
          <w:b/>
          <w:sz w:val="20"/>
          <w:szCs w:val="20"/>
        </w:rPr>
        <w:t>CIF</w:t>
      </w:r>
      <w:r w:rsidR="00F355D7">
        <w:rPr>
          <w:rFonts w:ascii="Arial" w:hAnsi="Arial" w:cs="Arial"/>
          <w:b/>
          <w:sz w:val="20"/>
          <w:szCs w:val="20"/>
        </w:rPr>
        <w:t>, HBCHRC Mullanpur</w:t>
      </w:r>
      <w:r w:rsidR="00F355D7" w:rsidRPr="00766B27">
        <w:rPr>
          <w:rFonts w:ascii="Arial" w:hAnsi="Arial" w:cs="Arial"/>
          <w:b/>
          <w:sz w:val="20"/>
          <w:szCs w:val="20"/>
        </w:rPr>
        <w:t xml:space="preserve"> </w:t>
      </w:r>
      <w:r w:rsidRPr="00766B27">
        <w:rPr>
          <w:rFonts w:ascii="Arial" w:hAnsi="Arial" w:cs="Arial"/>
          <w:b/>
          <w:sz w:val="20"/>
          <w:szCs w:val="20"/>
        </w:rPr>
        <w:t xml:space="preserve">(exclusive of customs duty), </w:t>
      </w:r>
      <w:proofErr w:type="gramStart"/>
      <w:r w:rsidRPr="00766B27">
        <w:rPr>
          <w:rFonts w:ascii="Arial" w:hAnsi="Arial" w:cs="Arial"/>
          <w:b/>
          <w:sz w:val="20"/>
          <w:szCs w:val="20"/>
        </w:rPr>
        <w:t>TMC</w:t>
      </w:r>
      <w:proofErr w:type="gramEnd"/>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w:t>
      </w:r>
      <w:proofErr w:type="gramStart"/>
      <w:r w:rsidRPr="00766B27">
        <w:rPr>
          <w:rFonts w:ascii="Arial" w:hAnsi="Arial" w:cs="Arial"/>
          <w:b/>
          <w:sz w:val="20"/>
          <w:szCs w:val="20"/>
          <w:u w:val="single"/>
        </w:rPr>
        <w:t>quote</w:t>
      </w:r>
      <w:proofErr w:type="gramEnd"/>
      <w:r w:rsidRPr="00766B27">
        <w:rPr>
          <w:rFonts w:ascii="Arial" w:hAnsi="Arial" w:cs="Arial"/>
          <w:b/>
          <w:sz w:val="20"/>
          <w:szCs w:val="20"/>
          <w:u w:val="single"/>
        </w:rPr>
        <w:t xml:space="preserv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ED3ABC">
        <w:rPr>
          <w:rFonts w:ascii="Arial" w:eastAsia="Times New Roman" w:hAnsi="Arial" w:cs="Arial"/>
          <w:bCs/>
          <w:sz w:val="20"/>
          <w:szCs w:val="20"/>
        </w:rPr>
        <w:lastRenderedPageBreak/>
        <w:t>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Pr>
          <w:rFonts w:ascii="Arial" w:eastAsia="Times New Roman" w:hAnsi="Arial" w:cs="Arial"/>
          <w:bCs/>
          <w:sz w:val="20"/>
          <w:szCs w:val="20"/>
        </w:rPr>
        <w:t xml:space="preserve">ls should be raised at the end </w:t>
      </w:r>
      <w:r w:rsidRPr="00ED3ABC">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5C6BF1">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proofErr w:type="spellStart"/>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roofErr w:type="spellEnd"/>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8F31F0"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lastRenderedPageBreak/>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proofErr w:type="gramStart"/>
      <w:r w:rsidRPr="00766B27">
        <w:rPr>
          <w:rFonts w:ascii="Arial" w:eastAsia="Times New Roman" w:hAnsi="Arial" w:cs="Arial"/>
          <w:b/>
          <w:sz w:val="20"/>
          <w:szCs w:val="20"/>
        </w:rPr>
        <w:t xml:space="preserve">Name of the equipment: </w:t>
      </w:r>
      <w:r w:rsidR="00961A78">
        <w:rPr>
          <w:rFonts w:ascii="Arial" w:hAnsi="Arial" w:cs="Arial"/>
          <w:b/>
          <w:sz w:val="20"/>
          <w:szCs w:val="20"/>
        </w:rPr>
        <w:t>Video Transnasal Oesophagoscope</w:t>
      </w:r>
      <w:r w:rsidR="00A178C9">
        <w:rPr>
          <w:rFonts w:ascii="Arial" w:hAnsi="Arial" w:cs="Arial"/>
          <w:b/>
          <w:sz w:val="20"/>
          <w:szCs w:val="20"/>
        </w:rPr>
        <w:t>”, Quantity 01</w:t>
      </w:r>
      <w:r w:rsidR="00300DCC">
        <w:rPr>
          <w:rFonts w:ascii="Arial" w:hAnsi="Arial" w:cs="Arial"/>
          <w:b/>
          <w:sz w:val="20"/>
          <w:szCs w:val="20"/>
        </w:rPr>
        <w:t xml:space="preserve"> N</w:t>
      </w:r>
      <w:r w:rsidR="00300DCC" w:rsidRPr="00766B27">
        <w:rPr>
          <w:rFonts w:ascii="Arial" w:hAnsi="Arial" w:cs="Arial"/>
          <w:b/>
          <w:sz w:val="20"/>
          <w:szCs w:val="20"/>
        </w:rPr>
        <w:t>o</w:t>
      </w:r>
      <w:r w:rsidR="00457F1E">
        <w:rPr>
          <w:rFonts w:ascii="Arial" w:eastAsia="Times New Roman" w:hAnsi="Arial" w:cs="Arial"/>
          <w:b/>
          <w:sz w:val="20"/>
          <w:szCs w:val="20"/>
        </w:rPr>
        <w:t>.</w:t>
      </w:r>
      <w:proofErr w:type="gramEnd"/>
      <w:r w:rsidR="00CF1FEA">
        <w:rPr>
          <w:rFonts w:ascii="Arial" w:eastAsia="Times New Roman" w:hAnsi="Arial" w:cs="Arial"/>
          <w:b/>
          <w:sz w:val="20"/>
          <w:szCs w:val="20"/>
        </w:rPr>
        <w:t xml:space="preserve"> </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A178C9">
        <w:rPr>
          <w:rFonts w:ascii="Arial" w:hAnsi="Arial" w:cs="Arial"/>
          <w:sz w:val="20"/>
          <w:szCs w:val="20"/>
        </w:rPr>
        <w:t xml:space="preserve">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A178C9">
        <w:rPr>
          <w:rFonts w:ascii="Arial" w:hAnsi="Arial" w:cs="Arial"/>
          <w:b/>
          <w:sz w:val="20"/>
          <w:szCs w:val="20"/>
        </w:rPr>
        <w:t>01</w:t>
      </w:r>
      <w:r w:rsidR="00F0009B">
        <w:rPr>
          <w:rFonts w:ascii="Arial" w:hAnsi="Arial" w:cs="Arial"/>
          <w:b/>
          <w:sz w:val="20"/>
          <w:szCs w:val="20"/>
        </w:rPr>
        <w:t xml:space="preserve"> no.</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17A58" w:rsidRPr="00766B27" w:rsidRDefault="00E17A58" w:rsidP="00CF1FEA">
      <w:pPr>
        <w:jc w:val="both"/>
        <w:rPr>
          <w:rFonts w:ascii="Arial" w:hAnsi="Arial" w:cs="Arial"/>
          <w:sz w:val="20"/>
          <w:szCs w:val="20"/>
        </w:rPr>
      </w:pPr>
      <w:r w:rsidRPr="00766B27">
        <w:rPr>
          <w:rFonts w:ascii="Arial" w:hAnsi="Arial" w:cs="Arial"/>
          <w:b/>
          <w:bCs/>
          <w:sz w:val="20"/>
          <w:szCs w:val="20"/>
        </w:rPr>
        <w:t xml:space="preserve">Tender </w:t>
      </w:r>
      <w:r w:rsidR="00A178C9">
        <w:rPr>
          <w:rFonts w:ascii="Arial" w:hAnsi="Arial" w:cs="Arial"/>
          <w:b/>
          <w:bCs/>
          <w:sz w:val="20"/>
          <w:szCs w:val="20"/>
        </w:rPr>
        <w:t>No. TMH/MUL</w:t>
      </w:r>
      <w:r w:rsidR="00B462C0">
        <w:rPr>
          <w:rFonts w:ascii="Arial" w:hAnsi="Arial" w:cs="Arial"/>
          <w:b/>
          <w:bCs/>
          <w:sz w:val="20"/>
          <w:szCs w:val="20"/>
        </w:rPr>
        <w:t>/2021-22/CAP/PT/00</w:t>
      </w:r>
      <w:r w:rsidR="00F955F5">
        <w:rPr>
          <w:rFonts w:ascii="Arial" w:hAnsi="Arial" w:cs="Arial"/>
          <w:b/>
          <w:bCs/>
          <w:sz w:val="20"/>
          <w:szCs w:val="20"/>
        </w:rPr>
        <w:t>68</w:t>
      </w:r>
      <w:r w:rsidR="003D192B">
        <w:rPr>
          <w:rFonts w:ascii="Arial" w:hAnsi="Arial" w:cs="Arial"/>
          <w:b/>
          <w:bCs/>
          <w:sz w:val="20"/>
          <w:szCs w:val="20"/>
        </w:rPr>
        <w:t xml:space="preserve"> </w:t>
      </w:r>
      <w:r w:rsidRPr="00766B27">
        <w:rPr>
          <w:rFonts w:ascii="Arial" w:hAnsi="Arial" w:cs="Arial"/>
          <w:b/>
          <w:bCs/>
          <w:sz w:val="20"/>
          <w:szCs w:val="20"/>
        </w:rPr>
        <w:t xml:space="preserve">for the supply of </w:t>
      </w:r>
      <w:r w:rsidR="00961A78">
        <w:rPr>
          <w:rFonts w:ascii="Arial" w:hAnsi="Arial" w:cs="Arial"/>
          <w:b/>
          <w:sz w:val="20"/>
          <w:szCs w:val="20"/>
        </w:rPr>
        <w:t>Video Transnasal Oesophagoscope</w:t>
      </w:r>
      <w:r w:rsidR="006519F2">
        <w:rPr>
          <w:rFonts w:ascii="Arial" w:hAnsi="Arial" w:cs="Arial"/>
          <w:b/>
          <w:sz w:val="20"/>
          <w:szCs w:val="20"/>
        </w:rPr>
        <w:t>”, Quantity 0</w:t>
      </w:r>
      <w:r w:rsidR="00A178C9">
        <w:rPr>
          <w:rFonts w:ascii="Arial" w:hAnsi="Arial" w:cs="Arial"/>
          <w:b/>
          <w:sz w:val="20"/>
          <w:szCs w:val="20"/>
        </w:rPr>
        <w:t>1</w:t>
      </w:r>
      <w:r w:rsidR="00300DCC">
        <w:rPr>
          <w:rFonts w:ascii="Arial" w:hAnsi="Arial" w:cs="Arial"/>
          <w:b/>
          <w:sz w:val="20"/>
          <w:szCs w:val="20"/>
        </w:rPr>
        <w:t xml:space="preserve"> N</w:t>
      </w:r>
      <w:r w:rsidR="00300DCC" w:rsidRPr="00766B27">
        <w:rPr>
          <w:rFonts w:ascii="Arial" w:hAnsi="Arial" w:cs="Arial"/>
          <w:b/>
          <w:sz w:val="20"/>
          <w:szCs w:val="20"/>
        </w:rPr>
        <w:t>o</w:t>
      </w: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A178C9" w:rsidRDefault="00A178C9" w:rsidP="00D9332A">
      <w:pPr>
        <w:jc w:val="right"/>
        <w:rPr>
          <w:rFonts w:ascii="Arial" w:eastAsia="Times New Roman" w:hAnsi="Arial" w:cs="Arial"/>
          <w:b/>
          <w:bCs/>
          <w:sz w:val="20"/>
          <w:szCs w:val="20"/>
        </w:rPr>
      </w:pPr>
    </w:p>
    <w:p w:rsidR="00A178C9" w:rsidRDefault="00A178C9"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961A78">
        <w:rPr>
          <w:rFonts w:ascii="Arial" w:hAnsi="Arial" w:cs="Arial"/>
          <w:b/>
          <w:sz w:val="20"/>
          <w:szCs w:val="20"/>
        </w:rPr>
        <w:t>Video Transnasal Oesophagoscope</w:t>
      </w:r>
      <w:r w:rsidR="00A178C9">
        <w:rPr>
          <w:rFonts w:ascii="Arial" w:hAnsi="Arial" w:cs="Arial"/>
          <w:b/>
          <w:sz w:val="20"/>
          <w:szCs w:val="20"/>
        </w:rPr>
        <w:t>”, Quantity 01</w:t>
      </w:r>
      <w:r w:rsidR="006519F2">
        <w:rPr>
          <w:rFonts w:ascii="Arial" w:hAnsi="Arial" w:cs="Arial"/>
          <w:b/>
          <w:sz w:val="20"/>
          <w:szCs w:val="20"/>
        </w:rPr>
        <w:t xml:space="preserve"> N</w:t>
      </w:r>
      <w:r w:rsidR="006519F2" w:rsidRPr="00766B27">
        <w:rPr>
          <w:rFonts w:ascii="Arial" w:hAnsi="Arial" w:cs="Arial"/>
          <w:b/>
          <w:sz w:val="20"/>
          <w:szCs w:val="20"/>
        </w:rPr>
        <w:t>o</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158"/>
        <w:gridCol w:w="1080"/>
        <w:gridCol w:w="1710"/>
        <w:gridCol w:w="2160"/>
      </w:tblGrid>
      <w:tr w:rsidR="00A178C9" w:rsidRPr="00766B27" w:rsidTr="007A2063">
        <w:trPr>
          <w:trHeight w:val="1222"/>
        </w:trPr>
        <w:tc>
          <w:tcPr>
            <w:tcW w:w="540" w:type="dxa"/>
            <w:tcMar>
              <w:top w:w="0" w:type="dxa"/>
              <w:left w:w="108" w:type="dxa"/>
              <w:bottom w:w="0" w:type="dxa"/>
              <w:right w:w="108" w:type="dxa"/>
            </w:tcMar>
            <w:vAlign w:val="center"/>
            <w:hideMark/>
          </w:tcPr>
          <w:p w:rsidR="00A178C9" w:rsidRPr="00766B27" w:rsidRDefault="00A178C9" w:rsidP="00F0041F">
            <w:pPr>
              <w:rPr>
                <w:rFonts w:ascii="Arial" w:hAnsi="Arial" w:cs="Arial"/>
                <w:b/>
                <w:bCs/>
                <w:sz w:val="20"/>
                <w:szCs w:val="20"/>
              </w:rPr>
            </w:pPr>
            <w:r w:rsidRPr="00766B27">
              <w:rPr>
                <w:rFonts w:ascii="Arial" w:hAnsi="Arial" w:cs="Arial"/>
                <w:b/>
                <w:bCs/>
                <w:sz w:val="20"/>
                <w:szCs w:val="20"/>
              </w:rPr>
              <w:t>Sr. No.</w:t>
            </w:r>
          </w:p>
        </w:tc>
        <w:tc>
          <w:tcPr>
            <w:tcW w:w="4158" w:type="dxa"/>
            <w:tcMar>
              <w:top w:w="0" w:type="dxa"/>
              <w:left w:w="108" w:type="dxa"/>
              <w:bottom w:w="0" w:type="dxa"/>
              <w:right w:w="108" w:type="dxa"/>
            </w:tcMar>
            <w:hideMark/>
          </w:tcPr>
          <w:p w:rsidR="00A178C9" w:rsidRPr="00766B27" w:rsidRDefault="00A178C9" w:rsidP="00F0041F">
            <w:pPr>
              <w:rPr>
                <w:rFonts w:ascii="Arial" w:hAnsi="Arial" w:cs="Arial"/>
                <w:b/>
                <w:bCs/>
                <w:sz w:val="20"/>
                <w:szCs w:val="20"/>
              </w:rPr>
            </w:pPr>
            <w:r w:rsidRPr="00766B27">
              <w:rPr>
                <w:rFonts w:ascii="Arial" w:hAnsi="Arial" w:cs="Arial"/>
                <w:b/>
                <w:bCs/>
                <w:sz w:val="20"/>
                <w:szCs w:val="20"/>
              </w:rPr>
              <w:t>Particulars</w:t>
            </w:r>
          </w:p>
        </w:tc>
        <w:tc>
          <w:tcPr>
            <w:tcW w:w="1080" w:type="dxa"/>
          </w:tcPr>
          <w:p w:rsidR="00A178C9" w:rsidRPr="00766B27" w:rsidRDefault="00A178C9" w:rsidP="00C2610C">
            <w:pPr>
              <w:rPr>
                <w:rFonts w:ascii="Arial" w:hAnsi="Arial" w:cs="Arial"/>
                <w:b/>
                <w:sz w:val="20"/>
                <w:szCs w:val="20"/>
              </w:rPr>
            </w:pPr>
            <w:r w:rsidRPr="00766B27">
              <w:rPr>
                <w:rFonts w:ascii="Arial" w:hAnsi="Arial" w:cs="Arial"/>
                <w:b/>
                <w:sz w:val="20"/>
                <w:szCs w:val="20"/>
              </w:rPr>
              <w:t>Qty.</w:t>
            </w:r>
          </w:p>
        </w:tc>
        <w:tc>
          <w:tcPr>
            <w:tcW w:w="1710" w:type="dxa"/>
            <w:tcMar>
              <w:top w:w="0" w:type="dxa"/>
              <w:left w:w="108" w:type="dxa"/>
              <w:bottom w:w="0" w:type="dxa"/>
              <w:right w:w="108" w:type="dxa"/>
            </w:tcMar>
            <w:hideMark/>
          </w:tcPr>
          <w:p w:rsidR="00A178C9" w:rsidRPr="00766B27" w:rsidRDefault="00A178C9" w:rsidP="00C2610C">
            <w:pPr>
              <w:rPr>
                <w:rFonts w:ascii="Arial" w:hAnsi="Arial" w:cs="Arial"/>
                <w:b/>
                <w:sz w:val="20"/>
                <w:szCs w:val="20"/>
              </w:rPr>
            </w:pPr>
            <w:r w:rsidRPr="00766B27">
              <w:rPr>
                <w:rFonts w:ascii="Arial" w:hAnsi="Arial" w:cs="Arial"/>
                <w:b/>
                <w:sz w:val="20"/>
                <w:szCs w:val="20"/>
              </w:rPr>
              <w:t>Unit Price (indicate currency clearly)</w:t>
            </w:r>
          </w:p>
        </w:tc>
        <w:tc>
          <w:tcPr>
            <w:tcW w:w="2160" w:type="dxa"/>
            <w:hideMark/>
          </w:tcPr>
          <w:p w:rsidR="00A178C9" w:rsidRPr="00766B27" w:rsidRDefault="00A178C9" w:rsidP="00C2610C">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7A206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080" w:type="dxa"/>
          </w:tcPr>
          <w:p w:rsidR="006D5B82" w:rsidRPr="00766B27" w:rsidRDefault="00A178C9" w:rsidP="00F0041F">
            <w:pPr>
              <w:rPr>
                <w:rFonts w:ascii="Arial" w:hAnsi="Arial" w:cs="Arial"/>
                <w:b/>
                <w:sz w:val="20"/>
                <w:szCs w:val="20"/>
              </w:rPr>
            </w:pPr>
            <w:r>
              <w:rPr>
                <w:rFonts w:ascii="Arial" w:hAnsi="Arial" w:cs="Arial"/>
                <w:b/>
                <w:sz w:val="20"/>
                <w:szCs w:val="20"/>
              </w:rPr>
              <w:t>01 No</w:t>
            </w:r>
          </w:p>
        </w:tc>
        <w:tc>
          <w:tcPr>
            <w:tcW w:w="171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158" w:type="dxa"/>
            <w:tcMar>
              <w:top w:w="0" w:type="dxa"/>
              <w:left w:w="108" w:type="dxa"/>
              <w:bottom w:w="0" w:type="dxa"/>
              <w:right w:w="108" w:type="dxa"/>
            </w:tcMar>
            <w:vAlign w:val="center"/>
            <w:hideMark/>
          </w:tcPr>
          <w:p w:rsidR="006D5B82" w:rsidRPr="00766B27" w:rsidRDefault="006D5B82" w:rsidP="00A178C9">
            <w:pPr>
              <w:rPr>
                <w:rFonts w:ascii="Arial" w:hAnsi="Arial" w:cs="Arial"/>
                <w:b/>
                <w:sz w:val="20"/>
                <w:szCs w:val="20"/>
              </w:rPr>
            </w:pPr>
            <w:r w:rsidRPr="00766B27">
              <w:rPr>
                <w:rFonts w:ascii="Arial" w:hAnsi="Arial" w:cs="Arial"/>
                <w:b/>
                <w:sz w:val="20"/>
                <w:szCs w:val="20"/>
              </w:rPr>
              <w:t xml:space="preserve">Total FOB cost, </w:t>
            </w:r>
            <w:r w:rsidR="003842FC">
              <w:rPr>
                <w:rFonts w:ascii="Arial" w:hAnsi="Arial" w:cs="Arial"/>
                <w:b/>
                <w:sz w:val="20"/>
                <w:szCs w:val="20"/>
              </w:rPr>
              <w:t>HBCHRC Mullanpur</w:t>
            </w:r>
            <w:r w:rsidR="00976E0A">
              <w:rPr>
                <w:rFonts w:ascii="Arial" w:hAnsi="Arial" w:cs="Arial"/>
                <w:b/>
                <w:noProof/>
                <w:sz w:val="20"/>
                <w:szCs w:val="20"/>
              </w:rPr>
              <w:t>.</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15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158" w:type="dxa"/>
            <w:tcMar>
              <w:top w:w="0" w:type="dxa"/>
              <w:left w:w="108" w:type="dxa"/>
              <w:bottom w:w="0" w:type="dxa"/>
              <w:right w:w="108" w:type="dxa"/>
            </w:tcMar>
            <w:vAlign w:val="center"/>
            <w:hideMark/>
          </w:tcPr>
          <w:p w:rsidR="006D5B82" w:rsidRPr="00766B27" w:rsidRDefault="00976E0A" w:rsidP="00283A4A">
            <w:pPr>
              <w:rPr>
                <w:rFonts w:ascii="Arial" w:hAnsi="Arial" w:cs="Arial"/>
                <w:b/>
                <w:sz w:val="20"/>
                <w:szCs w:val="20"/>
              </w:rPr>
            </w:pPr>
            <w:r>
              <w:rPr>
                <w:rFonts w:ascii="Arial" w:hAnsi="Arial" w:cs="Arial"/>
                <w:b/>
                <w:sz w:val="20"/>
                <w:szCs w:val="20"/>
              </w:rPr>
              <w:t>Total CIF cost,</w:t>
            </w:r>
            <w:r w:rsidR="00283A4A">
              <w:rPr>
                <w:rFonts w:ascii="Arial" w:hAnsi="Arial" w:cs="Arial"/>
                <w:b/>
                <w:sz w:val="20"/>
                <w:szCs w:val="20"/>
              </w:rPr>
              <w:t xml:space="preserve">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15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15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158"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158" w:type="dxa"/>
            <w:tcMar>
              <w:top w:w="0" w:type="dxa"/>
              <w:left w:w="108" w:type="dxa"/>
              <w:bottom w:w="0" w:type="dxa"/>
              <w:right w:w="108" w:type="dxa"/>
            </w:tcMar>
            <w:hideMark/>
          </w:tcPr>
          <w:p w:rsidR="006D5B82" w:rsidRPr="00766B27" w:rsidRDefault="006519F2" w:rsidP="006519F2">
            <w:pPr>
              <w:rPr>
                <w:rFonts w:ascii="Arial" w:hAnsi="Arial" w:cs="Arial"/>
                <w:sz w:val="20"/>
                <w:szCs w:val="20"/>
              </w:rPr>
            </w:pPr>
            <w:r>
              <w:rPr>
                <w:rFonts w:ascii="Arial" w:hAnsi="Arial" w:cs="Arial"/>
                <w:sz w:val="20"/>
                <w:szCs w:val="20"/>
              </w:rPr>
              <w:t>Comprehensive</w:t>
            </w:r>
            <w:r w:rsidR="00547AF4">
              <w:rPr>
                <w:rFonts w:ascii="Arial" w:hAnsi="Arial" w:cs="Arial"/>
                <w:sz w:val="20"/>
                <w:szCs w:val="20"/>
              </w:rPr>
              <w:t xml:space="preserve"> Maintenance Charges (</w:t>
            </w:r>
            <w:r>
              <w:rPr>
                <w:rFonts w:ascii="Arial" w:hAnsi="Arial" w:cs="Arial"/>
                <w:sz w:val="20"/>
                <w:szCs w:val="20"/>
              </w:rPr>
              <w:t>C</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5</w:t>
            </w:r>
            <w:r w:rsidR="000F3A23" w:rsidRPr="00766B27">
              <w:rPr>
                <w:rFonts w:ascii="Arial" w:hAnsi="Arial" w:cs="Arial"/>
                <w:sz w:val="20"/>
                <w:szCs w:val="20"/>
              </w:rPr>
              <w:t xml:space="preserve">% per annum for 8 years </w:t>
            </w:r>
            <w:r w:rsidR="000F3A23" w:rsidRPr="00766B27">
              <w:rPr>
                <w:rFonts w:ascii="Arial" w:hAnsi="Arial" w:cs="Arial"/>
                <w:sz w:val="20"/>
                <w:szCs w:val="20"/>
              </w:rPr>
              <w:lastRenderedPageBreak/>
              <w:t xml:space="preserve">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7A206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16.</w:t>
            </w:r>
          </w:p>
        </w:tc>
        <w:tc>
          <w:tcPr>
            <w:tcW w:w="4158"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6519F2">
              <w:rPr>
                <w:rFonts w:ascii="Arial" w:hAnsi="Arial" w:cs="Arial"/>
                <w:sz w:val="20"/>
                <w:szCs w:val="20"/>
              </w:rPr>
              <w:t>C</w:t>
            </w:r>
            <w:r w:rsidRPr="00766B27">
              <w:rPr>
                <w:rFonts w:ascii="Arial" w:hAnsi="Arial" w:cs="Arial"/>
                <w:sz w:val="20"/>
                <w:szCs w:val="20"/>
              </w:rPr>
              <w:t>MC charges</w:t>
            </w:r>
            <w:r w:rsidR="00770032">
              <w:rPr>
                <w:rFonts w:ascii="Arial" w:hAnsi="Arial" w:cs="Arial"/>
                <w:sz w:val="20"/>
                <w:szCs w:val="20"/>
              </w:rPr>
              <w:t xml:space="preserve"> (quote in % only)</w:t>
            </w:r>
          </w:p>
        </w:tc>
        <w:tc>
          <w:tcPr>
            <w:tcW w:w="1080" w:type="dxa"/>
          </w:tcPr>
          <w:p w:rsidR="006D5B82" w:rsidRPr="00766B27" w:rsidRDefault="006D5B82" w:rsidP="00F0041F">
            <w:pPr>
              <w:rPr>
                <w:rFonts w:ascii="Arial" w:hAnsi="Arial" w:cs="Arial"/>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0F3A23" w:rsidRPr="00766B27" w:rsidTr="007A206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158"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AB7019">
              <w:rPr>
                <w:rFonts w:ascii="Arial" w:hAnsi="Arial" w:cs="Arial"/>
                <w:sz w:val="20"/>
                <w:szCs w:val="20"/>
              </w:rPr>
              <w:t xml:space="preserve"> </w:t>
            </w:r>
            <w:r w:rsidR="00230BE7" w:rsidRPr="00766B27">
              <w:rPr>
                <w:rFonts w:ascii="Arial" w:hAnsi="Arial" w:cs="Arial"/>
                <w:b/>
                <w:sz w:val="20"/>
                <w:szCs w:val="20"/>
              </w:rPr>
              <w:t>in case of foreign currency</w:t>
            </w:r>
            <w:r w:rsidR="00EB0D0C">
              <w:rPr>
                <w:rFonts w:ascii="Arial" w:hAnsi="Arial" w:cs="Arial"/>
                <w:b/>
                <w:sz w:val="20"/>
                <w:szCs w:val="20"/>
              </w:rPr>
              <w:t>)</w:t>
            </w:r>
            <w:r w:rsidR="00C2610C">
              <w:rPr>
                <w:rFonts w:ascii="Arial" w:hAnsi="Arial" w:cs="Arial"/>
                <w:b/>
                <w:sz w:val="20"/>
                <w:szCs w:val="20"/>
              </w:rPr>
              <w:t xml:space="preserve"> </w:t>
            </w:r>
            <w:r w:rsidRPr="00766B27">
              <w:rPr>
                <w:rFonts w:ascii="Arial" w:hAnsi="Arial" w:cs="Arial"/>
                <w:sz w:val="20"/>
                <w:szCs w:val="20"/>
              </w:rPr>
              <w:t>i.e. Equipment cost with 2 years warranty and</w:t>
            </w:r>
            <w:r w:rsidR="00AB7019">
              <w:rPr>
                <w:rFonts w:ascii="Arial" w:hAnsi="Arial" w:cs="Arial"/>
                <w:sz w:val="20"/>
                <w:szCs w:val="20"/>
              </w:rPr>
              <w:t xml:space="preserve"> </w:t>
            </w:r>
            <w:r w:rsidR="006519F2">
              <w:rPr>
                <w:rFonts w:ascii="Arial" w:eastAsia="Times New Roman" w:hAnsi="Arial" w:cs="Arial"/>
                <w:b/>
                <w:sz w:val="20"/>
                <w:szCs w:val="20"/>
              </w:rPr>
              <w:t>C</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1080" w:type="dxa"/>
          </w:tcPr>
          <w:p w:rsidR="000F3A23" w:rsidRPr="00766B27" w:rsidRDefault="000F3A23" w:rsidP="00F0041F">
            <w:pPr>
              <w:rPr>
                <w:rFonts w:ascii="Arial" w:hAnsi="Arial" w:cs="Arial"/>
                <w:sz w:val="20"/>
                <w:szCs w:val="20"/>
              </w:rPr>
            </w:pPr>
          </w:p>
        </w:tc>
        <w:tc>
          <w:tcPr>
            <w:tcW w:w="171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60" w:type="dxa"/>
          </w:tcPr>
          <w:p w:rsidR="000F3A23" w:rsidRPr="00766B27" w:rsidRDefault="000F3A23" w:rsidP="0090322E">
            <w:pPr>
              <w:rPr>
                <w:rFonts w:ascii="Arial" w:hAnsi="Arial" w:cs="Arial"/>
                <w:sz w:val="20"/>
                <w:szCs w:val="20"/>
              </w:rPr>
            </w:pPr>
          </w:p>
        </w:tc>
      </w:tr>
      <w:tr w:rsidR="000F3A23" w:rsidRPr="00766B27" w:rsidTr="007A206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158"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E35E90">
              <w:rPr>
                <w:rFonts w:ascii="Arial" w:hAnsi="Arial" w:cs="Arial"/>
                <w:sz w:val="20"/>
                <w:szCs w:val="20"/>
              </w:rPr>
              <w:t xml:space="preserve"> </w:t>
            </w:r>
            <w:r w:rsidR="006519F2">
              <w:rPr>
                <w:rFonts w:ascii="Arial" w:eastAsia="Times New Roman" w:hAnsi="Arial" w:cs="Arial"/>
                <w:b/>
                <w:sz w:val="20"/>
                <w:szCs w:val="20"/>
              </w:rPr>
              <w:t>C</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1080" w:type="dxa"/>
          </w:tcPr>
          <w:p w:rsidR="000F3A23" w:rsidRPr="00766B27" w:rsidRDefault="000F3A23" w:rsidP="00F0041F">
            <w:pPr>
              <w:rPr>
                <w:rFonts w:ascii="Arial" w:hAnsi="Arial" w:cs="Arial"/>
                <w:sz w:val="20"/>
                <w:szCs w:val="20"/>
              </w:rPr>
            </w:pPr>
          </w:p>
        </w:tc>
        <w:tc>
          <w:tcPr>
            <w:tcW w:w="171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60" w:type="dxa"/>
          </w:tcPr>
          <w:p w:rsidR="000F3A23" w:rsidRPr="00766B27" w:rsidRDefault="000F3A23" w:rsidP="0090322E">
            <w:pPr>
              <w:rPr>
                <w:rFonts w:ascii="Arial" w:hAnsi="Arial" w:cs="Arial"/>
                <w:sz w:val="20"/>
                <w:szCs w:val="20"/>
              </w:rPr>
            </w:pPr>
          </w:p>
        </w:tc>
      </w:tr>
      <w:tr w:rsidR="006D5B82" w:rsidRPr="00766B27" w:rsidTr="007A206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158"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15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15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7A206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158"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080" w:type="dxa"/>
          </w:tcPr>
          <w:p w:rsidR="006D5B82" w:rsidRPr="00766B27" w:rsidRDefault="006D5B82" w:rsidP="00F0041F">
            <w:pPr>
              <w:rPr>
                <w:rFonts w:ascii="Arial" w:hAnsi="Arial" w:cs="Arial"/>
                <w:b/>
                <w:sz w:val="20"/>
                <w:szCs w:val="20"/>
              </w:rPr>
            </w:pPr>
          </w:p>
        </w:tc>
        <w:tc>
          <w:tcPr>
            <w:tcW w:w="171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73C4C"/>
    <w:rsid w:val="00073C98"/>
    <w:rsid w:val="00080004"/>
    <w:rsid w:val="00083135"/>
    <w:rsid w:val="0008619B"/>
    <w:rsid w:val="00097D50"/>
    <w:rsid w:val="000C5622"/>
    <w:rsid w:val="000E43D1"/>
    <w:rsid w:val="000F3A23"/>
    <w:rsid w:val="00130F0E"/>
    <w:rsid w:val="001371F4"/>
    <w:rsid w:val="00147A2F"/>
    <w:rsid w:val="00174775"/>
    <w:rsid w:val="0018125C"/>
    <w:rsid w:val="00190B84"/>
    <w:rsid w:val="00194C7D"/>
    <w:rsid w:val="001A6C3D"/>
    <w:rsid w:val="001D575B"/>
    <w:rsid w:val="001E0474"/>
    <w:rsid w:val="001F0064"/>
    <w:rsid w:val="00230BE7"/>
    <w:rsid w:val="00245568"/>
    <w:rsid w:val="00272054"/>
    <w:rsid w:val="00272445"/>
    <w:rsid w:val="0027326F"/>
    <w:rsid w:val="00275D7E"/>
    <w:rsid w:val="00280056"/>
    <w:rsid w:val="00283A4A"/>
    <w:rsid w:val="002A4556"/>
    <w:rsid w:val="002C535E"/>
    <w:rsid w:val="002D6E82"/>
    <w:rsid w:val="002E170B"/>
    <w:rsid w:val="002E2C3C"/>
    <w:rsid w:val="002F4F0A"/>
    <w:rsid w:val="002F76AA"/>
    <w:rsid w:val="00300DCC"/>
    <w:rsid w:val="00307F92"/>
    <w:rsid w:val="00317272"/>
    <w:rsid w:val="00321F32"/>
    <w:rsid w:val="00356FCE"/>
    <w:rsid w:val="00382887"/>
    <w:rsid w:val="003842FC"/>
    <w:rsid w:val="003910CB"/>
    <w:rsid w:val="003B4665"/>
    <w:rsid w:val="003B7C4A"/>
    <w:rsid w:val="003C3417"/>
    <w:rsid w:val="003C5A54"/>
    <w:rsid w:val="003D192B"/>
    <w:rsid w:val="003E707D"/>
    <w:rsid w:val="003E7E8A"/>
    <w:rsid w:val="00457F1E"/>
    <w:rsid w:val="00466CCB"/>
    <w:rsid w:val="00477AFE"/>
    <w:rsid w:val="004B193C"/>
    <w:rsid w:val="004B512D"/>
    <w:rsid w:val="004B5FEA"/>
    <w:rsid w:val="004D2A16"/>
    <w:rsid w:val="004D7271"/>
    <w:rsid w:val="004E4646"/>
    <w:rsid w:val="004F39FC"/>
    <w:rsid w:val="004F76C3"/>
    <w:rsid w:val="005015CF"/>
    <w:rsid w:val="0050216B"/>
    <w:rsid w:val="00520493"/>
    <w:rsid w:val="00534FC9"/>
    <w:rsid w:val="00547AF4"/>
    <w:rsid w:val="00547DF5"/>
    <w:rsid w:val="0055037E"/>
    <w:rsid w:val="005617B7"/>
    <w:rsid w:val="00570D9F"/>
    <w:rsid w:val="00576FA4"/>
    <w:rsid w:val="00577BAD"/>
    <w:rsid w:val="005822D7"/>
    <w:rsid w:val="005A5FD5"/>
    <w:rsid w:val="005A7DA0"/>
    <w:rsid w:val="005B019C"/>
    <w:rsid w:val="005C6BF1"/>
    <w:rsid w:val="005D4457"/>
    <w:rsid w:val="005E29E0"/>
    <w:rsid w:val="005E3088"/>
    <w:rsid w:val="005E6D30"/>
    <w:rsid w:val="00602E89"/>
    <w:rsid w:val="0061295A"/>
    <w:rsid w:val="00621008"/>
    <w:rsid w:val="00651504"/>
    <w:rsid w:val="006519F2"/>
    <w:rsid w:val="006520D4"/>
    <w:rsid w:val="00657E07"/>
    <w:rsid w:val="00667FA9"/>
    <w:rsid w:val="00674304"/>
    <w:rsid w:val="00682A0F"/>
    <w:rsid w:val="006A28F5"/>
    <w:rsid w:val="006B00F4"/>
    <w:rsid w:val="006D051B"/>
    <w:rsid w:val="006D5B82"/>
    <w:rsid w:val="006D753F"/>
    <w:rsid w:val="006F70D9"/>
    <w:rsid w:val="00704973"/>
    <w:rsid w:val="00745A40"/>
    <w:rsid w:val="0076501F"/>
    <w:rsid w:val="00766B27"/>
    <w:rsid w:val="00770032"/>
    <w:rsid w:val="0077089F"/>
    <w:rsid w:val="00794A3B"/>
    <w:rsid w:val="0079599B"/>
    <w:rsid w:val="007A08FA"/>
    <w:rsid w:val="007A0ADE"/>
    <w:rsid w:val="007A2063"/>
    <w:rsid w:val="007B591D"/>
    <w:rsid w:val="007D12B5"/>
    <w:rsid w:val="007D32DB"/>
    <w:rsid w:val="007D4D80"/>
    <w:rsid w:val="007D619A"/>
    <w:rsid w:val="007F03B8"/>
    <w:rsid w:val="007F360C"/>
    <w:rsid w:val="007F4E9D"/>
    <w:rsid w:val="007F7CF2"/>
    <w:rsid w:val="00806A15"/>
    <w:rsid w:val="00807CBB"/>
    <w:rsid w:val="00814E31"/>
    <w:rsid w:val="00877130"/>
    <w:rsid w:val="00884523"/>
    <w:rsid w:val="008A08A2"/>
    <w:rsid w:val="008A1054"/>
    <w:rsid w:val="008A149B"/>
    <w:rsid w:val="008D4099"/>
    <w:rsid w:val="008F0D68"/>
    <w:rsid w:val="008F31F0"/>
    <w:rsid w:val="0090322E"/>
    <w:rsid w:val="00924D47"/>
    <w:rsid w:val="00936BB7"/>
    <w:rsid w:val="00940178"/>
    <w:rsid w:val="009412D5"/>
    <w:rsid w:val="00961A78"/>
    <w:rsid w:val="00962582"/>
    <w:rsid w:val="00976E0A"/>
    <w:rsid w:val="009827F2"/>
    <w:rsid w:val="009834D6"/>
    <w:rsid w:val="00991255"/>
    <w:rsid w:val="009A70E2"/>
    <w:rsid w:val="009E7B5C"/>
    <w:rsid w:val="009F10D7"/>
    <w:rsid w:val="00A03D20"/>
    <w:rsid w:val="00A178C9"/>
    <w:rsid w:val="00A22B4A"/>
    <w:rsid w:val="00A43A42"/>
    <w:rsid w:val="00A450ED"/>
    <w:rsid w:val="00A47200"/>
    <w:rsid w:val="00A67A3A"/>
    <w:rsid w:val="00A75103"/>
    <w:rsid w:val="00A911A1"/>
    <w:rsid w:val="00AB21A4"/>
    <w:rsid w:val="00AB7019"/>
    <w:rsid w:val="00AC31A0"/>
    <w:rsid w:val="00AC46A4"/>
    <w:rsid w:val="00AC5118"/>
    <w:rsid w:val="00AC52BA"/>
    <w:rsid w:val="00B04222"/>
    <w:rsid w:val="00B04F62"/>
    <w:rsid w:val="00B3401D"/>
    <w:rsid w:val="00B44566"/>
    <w:rsid w:val="00B46225"/>
    <w:rsid w:val="00B462C0"/>
    <w:rsid w:val="00B83CA3"/>
    <w:rsid w:val="00B93029"/>
    <w:rsid w:val="00B9386E"/>
    <w:rsid w:val="00BC2846"/>
    <w:rsid w:val="00C10C78"/>
    <w:rsid w:val="00C142D6"/>
    <w:rsid w:val="00C2401A"/>
    <w:rsid w:val="00C248C4"/>
    <w:rsid w:val="00C2610C"/>
    <w:rsid w:val="00C335E7"/>
    <w:rsid w:val="00C376D7"/>
    <w:rsid w:val="00C75861"/>
    <w:rsid w:val="00CA4C14"/>
    <w:rsid w:val="00CA77BD"/>
    <w:rsid w:val="00CB7C81"/>
    <w:rsid w:val="00CC64EA"/>
    <w:rsid w:val="00CD1D82"/>
    <w:rsid w:val="00CD4678"/>
    <w:rsid w:val="00CF1FEA"/>
    <w:rsid w:val="00D122E8"/>
    <w:rsid w:val="00D14EDB"/>
    <w:rsid w:val="00D34677"/>
    <w:rsid w:val="00D35E3E"/>
    <w:rsid w:val="00D5151D"/>
    <w:rsid w:val="00D81F89"/>
    <w:rsid w:val="00D91E94"/>
    <w:rsid w:val="00D92922"/>
    <w:rsid w:val="00D92C3F"/>
    <w:rsid w:val="00D92E73"/>
    <w:rsid w:val="00D9332A"/>
    <w:rsid w:val="00DA2640"/>
    <w:rsid w:val="00DB35A8"/>
    <w:rsid w:val="00DB4476"/>
    <w:rsid w:val="00DC0FB3"/>
    <w:rsid w:val="00DF262A"/>
    <w:rsid w:val="00DF3211"/>
    <w:rsid w:val="00E10D6A"/>
    <w:rsid w:val="00E17A58"/>
    <w:rsid w:val="00E23A59"/>
    <w:rsid w:val="00E2500E"/>
    <w:rsid w:val="00E31596"/>
    <w:rsid w:val="00E32F2B"/>
    <w:rsid w:val="00E35E90"/>
    <w:rsid w:val="00E3613D"/>
    <w:rsid w:val="00E417B5"/>
    <w:rsid w:val="00E45B25"/>
    <w:rsid w:val="00E664C7"/>
    <w:rsid w:val="00E92C44"/>
    <w:rsid w:val="00EB0D0C"/>
    <w:rsid w:val="00EF45E4"/>
    <w:rsid w:val="00F0009B"/>
    <w:rsid w:val="00F0041F"/>
    <w:rsid w:val="00F355D7"/>
    <w:rsid w:val="00F538FB"/>
    <w:rsid w:val="00F53C22"/>
    <w:rsid w:val="00F67548"/>
    <w:rsid w:val="00F76D04"/>
    <w:rsid w:val="00F8011B"/>
    <w:rsid w:val="00F83A74"/>
    <w:rsid w:val="00F90303"/>
    <w:rsid w:val="00F925DE"/>
    <w:rsid w:val="00F9263D"/>
    <w:rsid w:val="00F955F5"/>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6681</Words>
  <Characters>38086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purchase</cp:lastModifiedBy>
  <cp:revision>11</cp:revision>
  <cp:lastPrinted>2021-08-23T06:30:00Z</cp:lastPrinted>
  <dcterms:created xsi:type="dcterms:W3CDTF">2021-08-17T09:58:00Z</dcterms:created>
  <dcterms:modified xsi:type="dcterms:W3CDTF">2021-08-24T04:36:00Z</dcterms:modified>
</cp:coreProperties>
</file>